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F0" w:rsidRDefault="00C327F0" w:rsidP="00C327F0">
      <w:r>
        <w:fldChar w:fldCharType="begin"/>
      </w:r>
      <w:r>
        <w:instrText xml:space="preserve"> HYPERLINK "</w:instrText>
      </w:r>
      <w:r w:rsidRPr="00BF1810">
        <w:instrText>http://www.thestandard-digital.com/thestandard/july_10__2015?sub_id=loFutI1IXZ7x&amp;pg=13#pg13</w:instrText>
      </w:r>
      <w:r>
        <w:instrText xml:space="preserve">" </w:instrText>
      </w:r>
      <w:r>
        <w:fldChar w:fldCharType="separate"/>
      </w:r>
      <w:r w:rsidRPr="00BD3678">
        <w:rPr>
          <w:rStyle w:val="Hyperlink"/>
        </w:rPr>
        <w:t>http://www.thestandard-digital.com/thestandard/july_10__2015?sub_id=loFutI1IXZ7x&amp;pg=13#pg13</w:t>
      </w:r>
      <w:r>
        <w:fldChar w:fldCharType="end"/>
      </w:r>
    </w:p>
    <w:p w:rsidR="00C327F0" w:rsidRDefault="00C327F0" w:rsidP="00C327F0">
      <w:pPr>
        <w:pStyle w:val="z-TopofForm"/>
        <w:spacing w:before="2" w:after="2"/>
        <w:jc w:val="left"/>
      </w:pPr>
      <w:r>
        <w:t>Top of Form</w:t>
      </w:r>
    </w:p>
    <w:p w:rsidR="00C327F0" w:rsidRDefault="00C327F0" w:rsidP="00C327F0">
      <w:proofErr w:type="gramStart"/>
      <w:r>
        <w:rPr>
          <w:rStyle w:val="Strong"/>
          <w:color w:val="0000FF"/>
          <w:u w:val="single"/>
        </w:rPr>
        <w:t>share</w:t>
      </w:r>
      <w:proofErr w:type="gramEnd"/>
      <w:r>
        <w:rPr>
          <w:color w:val="0000FF"/>
          <w:u w:val="single"/>
        </w:rPr>
        <w:t xml:space="preserve"> </w:t>
      </w:r>
    </w:p>
    <w:p w:rsidR="00C327F0" w:rsidRPr="00C327F0" w:rsidRDefault="00C327F0" w:rsidP="00C327F0">
      <w:r>
        <w:fldChar w:fldCharType="begin"/>
      </w:r>
      <w:r>
        <w:instrText xml:space="preserve"> HYPERLINK "http://www.thestandard-digital.com/thestandard/july_10__2015?sub_id=loFutI1IXZ7x&amp;pg=1" \t "_blank" </w:instrText>
      </w:r>
      <w:r>
        <w:fldChar w:fldCharType="separate"/>
      </w:r>
      <w:r>
        <w:rPr>
          <w:rStyle w:val="iconspriteicon"/>
          <w:color w:val="0000FF"/>
          <w:u w:val="single"/>
        </w:rPr>
        <w:t> </w:t>
      </w:r>
      <w:r>
        <w:rPr>
          <w:color w:val="0000FF"/>
          <w:u w:val="single"/>
        </w:rPr>
        <w:t xml:space="preserve"> </w:t>
      </w:r>
      <w:proofErr w:type="gramStart"/>
      <w:r>
        <w:rPr>
          <w:rStyle w:val="Strong"/>
          <w:color w:val="0000FF"/>
          <w:u w:val="single"/>
        </w:rPr>
        <w:t>print</w:t>
      </w:r>
      <w:proofErr w:type="gramEnd"/>
      <w:r>
        <w:rPr>
          <w:rStyle w:val="text"/>
          <w:color w:val="0000FF"/>
          <w:u w:val="single"/>
        </w:rPr>
        <w:t> </w:t>
      </w:r>
      <w:r>
        <w:rPr>
          <w:color w:val="0000FF"/>
          <w:u w:val="single"/>
        </w:rPr>
        <w:t xml:space="preserve"> </w:t>
      </w:r>
    </w:p>
    <w:p w:rsidR="00C327F0" w:rsidRDefault="00C327F0" w:rsidP="00B41597">
      <w:r>
        <w:fldChar w:fldCharType="end"/>
      </w:r>
    </w:p>
    <w:p w:rsidR="00B41597" w:rsidRDefault="00B41597" w:rsidP="00B41597">
      <w:r>
        <w:rPr>
          <w:noProof/>
        </w:rPr>
        <w:drawing>
          <wp:inline distT="0" distB="0" distL="0" distR="0">
            <wp:extent cx="6375400" cy="7579360"/>
            <wp:effectExtent l="25400" t="0" r="0" b="0"/>
            <wp:docPr id="99" name="Picture 99" descr="http://t-cdn.dashdigital.com/thestandard/july_10__2015/data/imgpages/63/0001_sburdy_fg.png?lm=14365313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-cdn.dashdigital.com/thestandard/july_10__2015/data/imgpages/63/0001_sburdy_fg.png?lm=1436531361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59" cy="758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97" w:rsidRDefault="00B41597" w:rsidP="00B41597">
      <w:r>
        <w:rPr>
          <w:noProof/>
        </w:rPr>
        <w:drawing>
          <wp:inline distT="0" distB="0" distL="0" distR="0">
            <wp:extent cx="6858000" cy="8686800"/>
            <wp:effectExtent l="0" t="0" r="0" b="0"/>
            <wp:docPr id="8" name="Picture 8" descr="http://t-cdn.dashdigital.com/thestandard/july_10__2015/data/imgpages/107/0013_vtfjcl_fg.png?lm=14365313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-cdn.dashdigital.com/thestandard/july_10__2015/data/imgpages/107/0013_vtfjcl_fg.png?lm=1436531361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02" cy="869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0160" cy="10160"/>
            <wp:effectExtent l="0" t="0" r="0" b="0"/>
            <wp:docPr id="9" name="Picture 9" descr="http://www.thestandard-digital.com/include/icons/1ptrans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standard-digital.com/include/icons/1ptrans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97" w:rsidRDefault="00B41597">
      <w:r>
        <w:rPr>
          <w:noProof/>
        </w:rPr>
        <w:drawing>
          <wp:inline distT="0" distB="0" distL="0" distR="0">
            <wp:extent cx="7090723" cy="8412480"/>
            <wp:effectExtent l="0" t="0" r="0" b="0"/>
            <wp:docPr id="14" name="Picture 14" descr="http://t-cdn.dashdigital.com/thestandard/july_10__2015/data/imgpages/107/0015_gcphjr_fg.png?lm=14365313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-cdn.dashdigital.com/thestandard/july_10__2015/data/imgpages/107/0015_gcphjr_fg.png?lm=1436531361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4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97" w:rsidSect="00C327F0">
      <w:pgSz w:w="12240" w:h="15840"/>
      <w:pgMar w:top="72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A8D"/>
    <w:multiLevelType w:val="multilevel"/>
    <w:tmpl w:val="3888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93681"/>
    <w:multiLevelType w:val="multilevel"/>
    <w:tmpl w:val="3888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50BE1"/>
    <w:multiLevelType w:val="multilevel"/>
    <w:tmpl w:val="D5C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01CF"/>
    <w:multiLevelType w:val="multilevel"/>
    <w:tmpl w:val="339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3234B"/>
    <w:multiLevelType w:val="multilevel"/>
    <w:tmpl w:val="6A5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3377F"/>
    <w:multiLevelType w:val="multilevel"/>
    <w:tmpl w:val="9534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1810"/>
    <w:rsid w:val="00B41597"/>
    <w:rsid w:val="00BF1810"/>
    <w:rsid w:val="00C327F0"/>
    <w:rsid w:val="00CF4246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F1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B4159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1597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1597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1597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1597"/>
    <w:rPr>
      <w:rFonts w:ascii="Arial" w:hAnsi="Arial"/>
      <w:vanish/>
      <w:sz w:val="16"/>
      <w:szCs w:val="16"/>
    </w:rPr>
  </w:style>
  <w:style w:type="character" w:customStyle="1" w:styleId="spriteicon">
    <w:name w:val="sprite_icon"/>
    <w:basedOn w:val="DefaultParagraphFont"/>
    <w:rsid w:val="00B41597"/>
  </w:style>
  <w:style w:type="character" w:customStyle="1" w:styleId="iconspriteicon">
    <w:name w:val="icon sprite_icon"/>
    <w:basedOn w:val="DefaultParagraphFont"/>
    <w:rsid w:val="00B41597"/>
  </w:style>
  <w:style w:type="character" w:customStyle="1" w:styleId="text">
    <w:name w:val="text"/>
    <w:basedOn w:val="DefaultParagraphFont"/>
    <w:rsid w:val="00B41597"/>
  </w:style>
  <w:style w:type="character" w:styleId="Strong">
    <w:name w:val="Strong"/>
    <w:basedOn w:val="DefaultParagraphFont"/>
    <w:uiPriority w:val="22"/>
    <w:rsid w:val="00B41597"/>
    <w:rPr>
      <w:b/>
    </w:rPr>
  </w:style>
  <w:style w:type="character" w:customStyle="1" w:styleId="drawericon">
    <w:name w:val="drawericon"/>
    <w:basedOn w:val="DefaultParagraphFont"/>
    <w:rsid w:val="00B41597"/>
  </w:style>
  <w:style w:type="character" w:customStyle="1" w:styleId="rotated-text">
    <w:name w:val="rotated-text"/>
    <w:basedOn w:val="DefaultParagraphFont"/>
    <w:rsid w:val="00B41597"/>
  </w:style>
  <w:style w:type="character" w:customStyle="1" w:styleId="rotated-textinner">
    <w:name w:val="rotated-text__inner"/>
    <w:basedOn w:val="DefaultParagraphFont"/>
    <w:rsid w:val="00B41597"/>
  </w:style>
  <w:style w:type="character" w:customStyle="1" w:styleId="socialspan">
    <w:name w:val="social_span"/>
    <w:basedOn w:val="DefaultParagraphFont"/>
    <w:rsid w:val="00B41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9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4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3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4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9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2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2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4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8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7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7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7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6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8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0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4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6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5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0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8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4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7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uretybondprofessionals.com" TargetMode="External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292</Characters>
  <Application>Microsoft Macintosh Word</Application>
  <DocSecurity>0</DocSecurity>
  <Lines>2</Lines>
  <Paragraphs>1</Paragraphs>
  <ScaleCrop>false</ScaleCrop>
  <Company>McKinnon &amp; Company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McKinnon</dc:creator>
  <cp:keywords/>
  <cp:lastModifiedBy>Kathryn McKinnon</cp:lastModifiedBy>
  <cp:revision>3</cp:revision>
  <dcterms:created xsi:type="dcterms:W3CDTF">2015-09-10T15:22:00Z</dcterms:created>
  <dcterms:modified xsi:type="dcterms:W3CDTF">2015-09-10T15:25:00Z</dcterms:modified>
</cp:coreProperties>
</file>